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F06F" w14:textId="77777777" w:rsidR="009059E5" w:rsidRDefault="009059E5" w:rsidP="004B621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226659" w14:textId="367350D8" w:rsidR="004B6210" w:rsidRPr="00A31468" w:rsidRDefault="009059E5" w:rsidP="009059E5">
      <w:pPr>
        <w:jc w:val="center"/>
        <w:rPr>
          <w:rFonts w:asciiTheme="majorHAnsi" w:hAnsiTheme="majorHAnsi" w:cstheme="majorHAnsi"/>
          <w:color w:val="491A36"/>
          <w:sz w:val="36"/>
          <w:szCs w:val="36"/>
        </w:rPr>
      </w:pPr>
      <w:proofErr w:type="spellStart"/>
      <w:r w:rsidRPr="00A31468">
        <w:rPr>
          <w:rFonts w:asciiTheme="majorHAnsi" w:hAnsiTheme="majorHAnsi" w:cstheme="majorHAnsi"/>
          <w:b/>
          <w:bCs/>
          <w:color w:val="491A36"/>
          <w:sz w:val="36"/>
          <w:szCs w:val="36"/>
        </w:rPr>
        <w:t>M</w:t>
      </w:r>
      <w:r w:rsidRPr="009059E5">
        <w:rPr>
          <w:rFonts w:asciiTheme="majorHAnsi" w:hAnsiTheme="majorHAnsi" w:cstheme="majorHAnsi"/>
          <w:b/>
          <w:bCs/>
          <w:color w:val="491A36"/>
          <w:sz w:val="36"/>
          <w:szCs w:val="36"/>
        </w:rPr>
        <w:t>odèle</w:t>
      </w:r>
      <w:proofErr w:type="spellEnd"/>
      <w:r w:rsidRPr="009059E5">
        <w:rPr>
          <w:rFonts w:asciiTheme="majorHAnsi" w:hAnsiTheme="majorHAnsi" w:cstheme="majorHAnsi"/>
          <w:b/>
          <w:bCs/>
          <w:color w:val="491A36"/>
          <w:sz w:val="36"/>
          <w:szCs w:val="36"/>
        </w:rPr>
        <w:t xml:space="preserve"> de proposition narrative</w:t>
      </w:r>
    </w:p>
    <w:p w14:paraId="0D3D79D5" w14:textId="77777777" w:rsidR="00594903" w:rsidRPr="00A31468" w:rsidRDefault="00594903" w:rsidP="0059490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D2774E3" w14:textId="77777777" w:rsidR="009059E5" w:rsidRPr="009059E5" w:rsidRDefault="009059E5" w:rsidP="009059E5">
      <w:pPr>
        <w:jc w:val="both"/>
        <w:rPr>
          <w:rFonts w:asciiTheme="majorHAnsi" w:hAnsiTheme="majorHAnsi" w:cstheme="majorHAnsi"/>
        </w:rPr>
      </w:pP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Veuillez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noter que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ce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modèle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est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fourni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à titre de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ressource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aux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organismes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qui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soumettent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une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proposition.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L’utilisation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de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ce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modèle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est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9059E5">
        <w:rPr>
          <w:rFonts w:asciiTheme="majorHAnsi" w:hAnsiTheme="majorHAnsi" w:cstheme="majorHAnsi"/>
          <w:b/>
          <w:bCs/>
          <w:color w:val="993365"/>
          <w:sz w:val="22"/>
          <w:szCs w:val="22"/>
          <w:u w:val="single"/>
        </w:rPr>
        <w:t>facultative</w:t>
      </w:r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Vous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pouvez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soumettre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votre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proposition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en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utilisant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votre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propre format, tant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qu’il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respecte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les exigences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décrites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dans </w:t>
      </w:r>
      <w:proofErr w:type="spellStart"/>
      <w:r w:rsidRPr="009059E5">
        <w:rPr>
          <w:rFonts w:asciiTheme="majorHAnsi" w:hAnsiTheme="majorHAnsi" w:cstheme="majorHAnsi"/>
          <w:color w:val="000000"/>
          <w:sz w:val="22"/>
          <w:szCs w:val="22"/>
        </w:rPr>
        <w:t>l’appel</w:t>
      </w:r>
      <w:proofErr w:type="spellEnd"/>
      <w:r w:rsidRPr="009059E5">
        <w:rPr>
          <w:rFonts w:asciiTheme="majorHAnsi" w:hAnsiTheme="majorHAnsi" w:cstheme="majorHAnsi"/>
          <w:color w:val="000000"/>
          <w:sz w:val="22"/>
          <w:szCs w:val="22"/>
        </w:rPr>
        <w:t xml:space="preserve"> de propositions.</w:t>
      </w:r>
    </w:p>
    <w:p w14:paraId="71A70818" w14:textId="372D1D3A" w:rsidR="00594903" w:rsidRPr="00A31468" w:rsidRDefault="00594903" w:rsidP="0059490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78"/>
      </w:tblGrid>
      <w:tr w:rsidR="00594903" w:rsidRPr="00A31468" w14:paraId="442A220A" w14:textId="77777777" w:rsidTr="00594903"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hideMark/>
          </w:tcPr>
          <w:p w14:paraId="3D0000C4" w14:textId="66DB3458" w:rsidR="009059E5" w:rsidRPr="00A31468" w:rsidRDefault="009059E5" w:rsidP="009059E5">
            <w:pPr>
              <w:pStyle w:val="NormalWeb"/>
              <w:spacing w:before="0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A31468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DÉTAILS RELATIFS À LA PROPOSITION</w:t>
            </w:r>
          </w:p>
        </w:tc>
      </w:tr>
      <w:tr w:rsidR="009059E5" w:rsidRPr="00A31468" w14:paraId="355C027B" w14:textId="77777777" w:rsidTr="00A3146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vAlign w:val="center"/>
            <w:hideMark/>
          </w:tcPr>
          <w:p w14:paraId="2CDA372E" w14:textId="45FE3F7B" w:rsidR="009059E5" w:rsidRPr="00A31468" w:rsidRDefault="009059E5" w:rsidP="00A3146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Titre de la proposition</w:t>
            </w:r>
          </w:p>
        </w:tc>
        <w:tc>
          <w:tcPr>
            <w:tcW w:w="6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1F2365D" w14:textId="77777777" w:rsidR="009059E5" w:rsidRDefault="009059E5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83979B" w14:textId="3A895798" w:rsidR="00A31468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59E5" w:rsidRPr="00A31468" w14:paraId="6B096BA7" w14:textId="77777777" w:rsidTr="00A3146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vAlign w:val="center"/>
            <w:hideMark/>
          </w:tcPr>
          <w:p w14:paraId="25D7F51D" w14:textId="44AC8137" w:rsidR="009059E5" w:rsidRPr="00A31468" w:rsidRDefault="009059E5" w:rsidP="00A3146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Nom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légal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de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l’organisme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soumissionnaire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principal</w:t>
            </w:r>
          </w:p>
        </w:tc>
        <w:tc>
          <w:tcPr>
            <w:tcW w:w="6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18EB600" w14:textId="77777777" w:rsidR="009059E5" w:rsidRDefault="009059E5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930658F" w14:textId="77777777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8E31780" w14:textId="0AE909FA" w:rsidR="00A31468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59E5" w:rsidRPr="00A31468" w14:paraId="25C6CAAE" w14:textId="77777777" w:rsidTr="00A3146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vAlign w:val="center"/>
            <w:hideMark/>
          </w:tcPr>
          <w:p w14:paraId="6373E3EC" w14:textId="0D86D156" w:rsidR="009059E5" w:rsidRPr="00A31468" w:rsidRDefault="009059E5" w:rsidP="00A3146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Nom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d’exploitation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de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l’organisme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soumissionnaire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principal</w:t>
            </w:r>
          </w:p>
        </w:tc>
        <w:tc>
          <w:tcPr>
            <w:tcW w:w="6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9F60DBA" w14:textId="08198213" w:rsidR="009059E5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</w:pPr>
            <w:r w:rsidRPr="00A31468"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  <w:t> </w:t>
            </w:r>
            <w:r w:rsidRPr="00A31468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2"/>
                <w:szCs w:val="22"/>
              </w:rPr>
              <w:t xml:space="preserve">(Si </w:t>
            </w:r>
            <w:proofErr w:type="spellStart"/>
            <w:r w:rsidRPr="00A31468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2"/>
                <w:szCs w:val="22"/>
              </w:rPr>
              <w:t>différent</w:t>
            </w:r>
            <w:proofErr w:type="spellEnd"/>
            <w:r w:rsidRPr="00A31468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2"/>
                <w:szCs w:val="22"/>
              </w:rPr>
              <w:t xml:space="preserve"> du nom </w:t>
            </w:r>
            <w:proofErr w:type="spellStart"/>
            <w:r w:rsidRPr="00A31468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2"/>
                <w:szCs w:val="22"/>
              </w:rPr>
              <w:t>légal</w:t>
            </w:r>
            <w:proofErr w:type="spellEnd"/>
            <w:r w:rsidRPr="00A31468">
              <w:rPr>
                <w:rFonts w:asciiTheme="majorHAnsi" w:hAnsiTheme="majorHAnsi" w:cstheme="majorHAnsi"/>
                <w:i/>
                <w:iCs/>
                <w:color w:val="7F7F7F" w:themeColor="text1" w:themeTint="80"/>
                <w:sz w:val="22"/>
                <w:szCs w:val="22"/>
              </w:rPr>
              <w:t>)</w:t>
            </w:r>
          </w:p>
          <w:p w14:paraId="3EAE9445" w14:textId="77777777" w:rsidR="00A31468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</w:pPr>
          </w:p>
          <w:p w14:paraId="67E4930A" w14:textId="77777777" w:rsidR="00A31468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</w:pPr>
          </w:p>
          <w:p w14:paraId="154C7CCC" w14:textId="77777777" w:rsidR="00A31468" w:rsidRPr="00A31468" w:rsidRDefault="00A31468" w:rsidP="00A3146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</w:pPr>
          </w:p>
          <w:p w14:paraId="6FFBB11E" w14:textId="46E9E03E" w:rsidR="00A31468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7F7F7F" w:themeColor="text1" w:themeTint="80"/>
                <w:sz w:val="22"/>
                <w:szCs w:val="22"/>
              </w:rPr>
            </w:pPr>
          </w:p>
        </w:tc>
      </w:tr>
      <w:tr w:rsidR="009059E5" w:rsidRPr="00A31468" w14:paraId="15479442" w14:textId="77777777" w:rsidTr="00A3146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vAlign w:val="center"/>
            <w:hideMark/>
          </w:tcPr>
          <w:p w14:paraId="565A3593" w14:textId="48502D46" w:rsidR="009059E5" w:rsidRPr="00A31468" w:rsidRDefault="009059E5" w:rsidP="00A31468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Adresse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postale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de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l’organisme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soumissionnaire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principal </w:t>
            </w:r>
          </w:p>
        </w:tc>
        <w:tc>
          <w:tcPr>
            <w:tcW w:w="6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C56B6BF" w14:textId="77777777" w:rsidR="009059E5" w:rsidRDefault="009059E5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555DF4" w14:textId="30C03579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D038AC" w14:textId="77777777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C6235D" w14:textId="55ADA9BB" w:rsidR="00A31468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59E5" w:rsidRPr="00A31468" w14:paraId="0109D3EE" w14:textId="77777777" w:rsidTr="00A3146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vAlign w:val="center"/>
            <w:hideMark/>
          </w:tcPr>
          <w:p w14:paraId="760F69E9" w14:textId="75AACD19" w:rsidR="009059E5" w:rsidRPr="00A31468" w:rsidRDefault="009059E5" w:rsidP="00A3146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Numéro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de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téléphone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de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l’organisme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soumissionnaire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principal</w:t>
            </w:r>
          </w:p>
        </w:tc>
        <w:tc>
          <w:tcPr>
            <w:tcW w:w="6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8B2B59B" w14:textId="77777777" w:rsidR="009059E5" w:rsidRDefault="009059E5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EA42A1" w14:textId="77777777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A601BB" w14:textId="4E3CFE80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FC5E74" w14:textId="77777777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5F09DA" w14:textId="6E0AD54E" w:rsidR="00A31468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59E5" w:rsidRPr="00A31468" w14:paraId="25F99C28" w14:textId="77777777" w:rsidTr="00A3146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vAlign w:val="center"/>
            <w:hideMark/>
          </w:tcPr>
          <w:p w14:paraId="7113FBDE" w14:textId="072FD3F5" w:rsidR="009059E5" w:rsidRPr="00A31468" w:rsidRDefault="009059E5" w:rsidP="00A3146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Site Web de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l’organisme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soumissionnaire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principal</w:t>
            </w:r>
          </w:p>
        </w:tc>
        <w:tc>
          <w:tcPr>
            <w:tcW w:w="6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717ED4D" w14:textId="77777777" w:rsidR="009059E5" w:rsidRDefault="009059E5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AB633F" w14:textId="471B16E5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4A250E" w14:textId="77777777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B26C83" w14:textId="3BF748AA" w:rsidR="00A31468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59E5" w:rsidRPr="00A31468" w14:paraId="5283B704" w14:textId="77777777" w:rsidTr="00A3146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vAlign w:val="center"/>
            <w:hideMark/>
          </w:tcPr>
          <w:p w14:paraId="638F72EF" w14:textId="017FC0DA" w:rsidR="00A31468" w:rsidRPr="00A31468" w:rsidRDefault="009059E5" w:rsidP="00A31468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Langue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préférée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pour la communication</w:t>
            </w:r>
            <w:r w:rsid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A31468" w:rsidRPr="00A3146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(</w:t>
            </w:r>
            <w:proofErr w:type="spellStart"/>
            <w:r w:rsidR="00A3146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</w:t>
            </w:r>
            <w:r w:rsidR="00A31468" w:rsidRPr="00A3146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rançais</w:t>
            </w:r>
            <w:proofErr w:type="spellEnd"/>
          </w:p>
          <w:p w14:paraId="2CD68EE8" w14:textId="7483DF94" w:rsidR="00A31468" w:rsidRPr="00A31468" w:rsidRDefault="00A31468" w:rsidP="00A31468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A3146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Pr="00A3146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nglais</w:t>
            </w:r>
            <w:proofErr w:type="spellEnd"/>
            <w:r w:rsidRPr="00A3146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  <w:p w14:paraId="73E877B4" w14:textId="3E353877" w:rsidR="009059E5" w:rsidRPr="00A31468" w:rsidRDefault="009059E5" w:rsidP="00A3146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54F5BB2" w14:textId="77777777" w:rsidR="009059E5" w:rsidRDefault="009059E5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77EE962" w14:textId="387C906F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DBDC007" w14:textId="137C8DE2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C5BD991" w14:textId="77777777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845380A" w14:textId="707D71AD" w:rsidR="00A31468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59E5" w:rsidRPr="00A31468" w14:paraId="3C3069F8" w14:textId="77777777" w:rsidTr="00A3146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vAlign w:val="center"/>
            <w:hideMark/>
          </w:tcPr>
          <w:p w14:paraId="2210F710" w14:textId="2B470D16" w:rsidR="009059E5" w:rsidRPr="00A31468" w:rsidRDefault="009059E5" w:rsidP="00A3146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Nom et titre du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ou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de la chef de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l’organisme</w:t>
            </w:r>
            <w:proofErr w:type="spellEnd"/>
          </w:p>
        </w:tc>
        <w:tc>
          <w:tcPr>
            <w:tcW w:w="6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78B3A37" w14:textId="77777777" w:rsidR="009059E5" w:rsidRDefault="009059E5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FE948E1" w14:textId="5AB64792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DE49936" w14:textId="77777777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FE2D5C9" w14:textId="63452D57" w:rsidR="00A31468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59E5" w:rsidRPr="00A31468" w14:paraId="4B4B0C46" w14:textId="77777777" w:rsidTr="00A3146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vAlign w:val="center"/>
            <w:hideMark/>
          </w:tcPr>
          <w:p w14:paraId="285E22F1" w14:textId="77AE05C3" w:rsidR="009059E5" w:rsidRPr="00A31468" w:rsidRDefault="009059E5" w:rsidP="00A3146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Nom et titre de la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personne-ressource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principale</w:t>
            </w:r>
            <w:proofErr w:type="spellEnd"/>
          </w:p>
        </w:tc>
        <w:tc>
          <w:tcPr>
            <w:tcW w:w="6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A667B7D" w14:textId="65D6790B" w:rsidR="009059E5" w:rsidRDefault="009059E5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C7C2FBD" w14:textId="77777777" w:rsidR="00A31468" w:rsidRDefault="00A31468" w:rsidP="00A3146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A780503" w14:textId="77777777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E6F34D8" w14:textId="189C2D06" w:rsidR="00A31468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59E5" w:rsidRPr="00A31468" w14:paraId="441475C0" w14:textId="77777777" w:rsidTr="00A3146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vAlign w:val="center"/>
            <w:hideMark/>
          </w:tcPr>
          <w:p w14:paraId="1922B00D" w14:textId="6B956980" w:rsidR="009059E5" w:rsidRPr="00A31468" w:rsidRDefault="009059E5" w:rsidP="00A3146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Adresse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courriel de la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personne-ressource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principale</w:t>
            </w:r>
            <w:proofErr w:type="spellEnd"/>
          </w:p>
        </w:tc>
        <w:tc>
          <w:tcPr>
            <w:tcW w:w="6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898FA8F" w14:textId="77777777" w:rsidR="009059E5" w:rsidRDefault="009059E5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4A9029C" w14:textId="73404FE8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05466701" w14:textId="77777777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2C8954C" w14:textId="5FD11F42" w:rsidR="00A31468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59E5" w:rsidRPr="00A31468" w14:paraId="52DB5AE8" w14:textId="77777777" w:rsidTr="00A31468">
        <w:tc>
          <w:tcPr>
            <w:tcW w:w="29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491A36"/>
            <w:vAlign w:val="center"/>
            <w:hideMark/>
          </w:tcPr>
          <w:p w14:paraId="5FF62B3A" w14:textId="57FA2F4F" w:rsidR="009059E5" w:rsidRPr="00A31468" w:rsidRDefault="009059E5" w:rsidP="00A3146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Date de </w:t>
            </w:r>
            <w:proofErr w:type="spellStart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soumission</w:t>
            </w:r>
            <w:proofErr w:type="spellEnd"/>
            <w:r w:rsidRPr="00A3146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de la proposition</w:t>
            </w:r>
          </w:p>
        </w:tc>
        <w:tc>
          <w:tcPr>
            <w:tcW w:w="63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D8DCC4A" w14:textId="78EA3E3E" w:rsidR="009059E5" w:rsidRDefault="009059E5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D62C928" w14:textId="77777777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9A818BA" w14:textId="77777777" w:rsid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01E5402B" w14:textId="73E314F6" w:rsidR="00A31468" w:rsidRPr="00A31468" w:rsidRDefault="00A31468" w:rsidP="009059E5">
            <w:pPr>
              <w:pStyle w:val="NormalWeb"/>
              <w:spacing w:before="0" w:beforeAutospacing="0" w:after="0" w:afterAutospacing="0"/>
              <w:ind w:left="92" w:hanging="16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70FA625" w14:textId="61CBEE74" w:rsidR="00EA3D9F" w:rsidRDefault="00594903" w:rsidP="00A31468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A31468">
        <w:rPr>
          <w:rFonts w:asciiTheme="majorHAnsi" w:hAnsiTheme="majorHAnsi" w:cstheme="majorHAnsi"/>
          <w:sz w:val="22"/>
          <w:szCs w:val="22"/>
        </w:rPr>
        <w:br/>
      </w:r>
    </w:p>
    <w:p w14:paraId="6787B9B2" w14:textId="77777777" w:rsidR="00A31468" w:rsidRPr="00A31468" w:rsidRDefault="00A31468" w:rsidP="00A31468">
      <w:pPr>
        <w:spacing w:after="240"/>
        <w:rPr>
          <w:rFonts w:asciiTheme="majorHAnsi" w:hAnsiTheme="majorHAnsi" w:cstheme="majorHAnsi"/>
          <w:sz w:val="22"/>
          <w:szCs w:val="22"/>
        </w:rPr>
      </w:pPr>
    </w:p>
    <w:p w14:paraId="56FEE41B" w14:textId="5CEBCE89" w:rsidR="00A31468" w:rsidRPr="00A31468" w:rsidRDefault="00A31468" w:rsidP="00A3146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993365"/>
          <w:sz w:val="36"/>
          <w:szCs w:val="36"/>
        </w:rPr>
      </w:pPr>
      <w:proofErr w:type="spellStart"/>
      <w:r w:rsidRPr="00A31468">
        <w:rPr>
          <w:rFonts w:asciiTheme="majorHAnsi" w:hAnsiTheme="majorHAnsi" w:cstheme="majorHAnsi"/>
          <w:b/>
          <w:bCs/>
          <w:color w:val="993365"/>
          <w:sz w:val="36"/>
          <w:szCs w:val="36"/>
        </w:rPr>
        <w:lastRenderedPageBreak/>
        <w:t>Éléments</w:t>
      </w:r>
      <w:proofErr w:type="spellEnd"/>
      <w:r w:rsidRPr="00A31468">
        <w:rPr>
          <w:rFonts w:asciiTheme="majorHAnsi" w:hAnsiTheme="majorHAnsi" w:cstheme="majorHAnsi"/>
          <w:b/>
          <w:bCs/>
          <w:color w:val="993365"/>
          <w:sz w:val="36"/>
          <w:szCs w:val="36"/>
        </w:rPr>
        <w:t xml:space="preserve"> de la proposition</w:t>
      </w:r>
    </w:p>
    <w:p w14:paraId="0B81BA7A" w14:textId="77777777" w:rsidR="00A31468" w:rsidRPr="00A31468" w:rsidRDefault="00A31468" w:rsidP="00A3146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31468">
        <w:rPr>
          <w:rFonts w:asciiTheme="majorHAnsi" w:hAnsiTheme="majorHAnsi" w:cstheme="majorHAnsi"/>
          <w:color w:val="000000"/>
          <w:sz w:val="22"/>
          <w:szCs w:val="22"/>
        </w:rPr>
        <w:t xml:space="preserve">La longueur et </w:t>
      </w:r>
      <w:proofErr w:type="spellStart"/>
      <w:r w:rsidRPr="00A31468">
        <w:rPr>
          <w:rFonts w:asciiTheme="majorHAnsi" w:hAnsiTheme="majorHAnsi" w:cstheme="majorHAnsi"/>
          <w:color w:val="000000"/>
          <w:sz w:val="22"/>
          <w:szCs w:val="22"/>
        </w:rPr>
        <w:t>l’ordre</w:t>
      </w:r>
      <w:proofErr w:type="spellEnd"/>
      <w:r w:rsidRPr="00A31468">
        <w:rPr>
          <w:rFonts w:asciiTheme="majorHAnsi" w:hAnsiTheme="majorHAnsi" w:cstheme="majorHAnsi"/>
          <w:color w:val="000000"/>
          <w:sz w:val="22"/>
          <w:szCs w:val="22"/>
        </w:rPr>
        <w:t xml:space="preserve"> exacts de </w:t>
      </w:r>
      <w:proofErr w:type="spellStart"/>
      <w:r w:rsidRPr="00A31468">
        <w:rPr>
          <w:rFonts w:asciiTheme="majorHAnsi" w:hAnsiTheme="majorHAnsi" w:cstheme="majorHAnsi"/>
          <w:color w:val="000000"/>
          <w:sz w:val="22"/>
          <w:szCs w:val="22"/>
        </w:rPr>
        <w:t>ces</w:t>
      </w:r>
      <w:proofErr w:type="spellEnd"/>
      <w:r w:rsidRPr="00A31468">
        <w:rPr>
          <w:rFonts w:asciiTheme="majorHAnsi" w:hAnsiTheme="majorHAnsi" w:cstheme="majorHAnsi"/>
          <w:color w:val="000000"/>
          <w:sz w:val="22"/>
          <w:szCs w:val="22"/>
        </w:rPr>
        <w:t xml:space="preserve"> sections </w:t>
      </w:r>
      <w:proofErr w:type="spellStart"/>
      <w:r w:rsidRPr="00A31468">
        <w:rPr>
          <w:rFonts w:asciiTheme="majorHAnsi" w:hAnsiTheme="majorHAnsi" w:cstheme="majorHAnsi"/>
          <w:color w:val="000000"/>
          <w:sz w:val="22"/>
          <w:szCs w:val="22"/>
        </w:rPr>
        <w:t>varieront</w:t>
      </w:r>
      <w:proofErr w:type="spellEnd"/>
      <w:r w:rsidRPr="00A3146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color w:val="000000"/>
          <w:sz w:val="22"/>
          <w:szCs w:val="22"/>
        </w:rPr>
        <w:t>en</w:t>
      </w:r>
      <w:proofErr w:type="spellEnd"/>
      <w:r w:rsidRPr="00A3146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color w:val="000000"/>
          <w:sz w:val="22"/>
          <w:szCs w:val="22"/>
        </w:rPr>
        <w:t>fonction</w:t>
      </w:r>
      <w:proofErr w:type="spellEnd"/>
      <w:r w:rsidRPr="00A31468">
        <w:rPr>
          <w:rFonts w:asciiTheme="majorHAnsi" w:hAnsiTheme="majorHAnsi" w:cstheme="majorHAnsi"/>
          <w:color w:val="000000"/>
          <w:sz w:val="22"/>
          <w:szCs w:val="22"/>
        </w:rPr>
        <w:t xml:space="preserve"> des </w:t>
      </w:r>
      <w:proofErr w:type="spellStart"/>
      <w:r w:rsidRPr="00A31468">
        <w:rPr>
          <w:rFonts w:asciiTheme="majorHAnsi" w:hAnsiTheme="majorHAnsi" w:cstheme="majorHAnsi"/>
          <w:color w:val="000000"/>
          <w:sz w:val="22"/>
          <w:szCs w:val="22"/>
        </w:rPr>
        <w:t>détails</w:t>
      </w:r>
      <w:proofErr w:type="spellEnd"/>
      <w:r w:rsidRPr="00A3146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color w:val="000000"/>
          <w:sz w:val="22"/>
          <w:szCs w:val="22"/>
        </w:rPr>
        <w:t>particuliers</w:t>
      </w:r>
      <w:proofErr w:type="spellEnd"/>
      <w:r w:rsidRPr="00A31468">
        <w:rPr>
          <w:rFonts w:asciiTheme="majorHAnsi" w:hAnsiTheme="majorHAnsi" w:cstheme="majorHAnsi"/>
          <w:color w:val="000000"/>
          <w:sz w:val="22"/>
          <w:szCs w:val="22"/>
        </w:rPr>
        <w:t xml:space="preserve"> de </w:t>
      </w:r>
      <w:proofErr w:type="spellStart"/>
      <w:r w:rsidRPr="00A31468">
        <w:rPr>
          <w:rFonts w:asciiTheme="majorHAnsi" w:hAnsiTheme="majorHAnsi" w:cstheme="majorHAnsi"/>
          <w:color w:val="000000"/>
          <w:sz w:val="22"/>
          <w:szCs w:val="22"/>
        </w:rPr>
        <w:t>votre</w:t>
      </w:r>
      <w:proofErr w:type="spellEnd"/>
      <w:r w:rsidRPr="00A3146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color w:val="000000"/>
          <w:sz w:val="22"/>
          <w:szCs w:val="22"/>
        </w:rPr>
        <w:t>projet</w:t>
      </w:r>
      <w:proofErr w:type="spellEnd"/>
      <w:r w:rsidRPr="00A31468">
        <w:rPr>
          <w:rFonts w:asciiTheme="majorHAnsi" w:hAnsiTheme="majorHAnsi" w:cstheme="majorHAnsi"/>
          <w:color w:val="000000"/>
          <w:sz w:val="22"/>
          <w:szCs w:val="22"/>
        </w:rPr>
        <w:t xml:space="preserve">. La proposition ne doit pas </w:t>
      </w:r>
      <w:proofErr w:type="spellStart"/>
      <w:r w:rsidRPr="00A31468">
        <w:rPr>
          <w:rFonts w:asciiTheme="majorHAnsi" w:hAnsiTheme="majorHAnsi" w:cstheme="majorHAnsi"/>
          <w:color w:val="000000"/>
          <w:sz w:val="22"/>
          <w:szCs w:val="22"/>
        </w:rPr>
        <w:t>dépasser</w:t>
      </w:r>
      <w:proofErr w:type="spellEnd"/>
      <w:r w:rsidRPr="00A31468">
        <w:rPr>
          <w:rFonts w:asciiTheme="majorHAnsi" w:hAnsiTheme="majorHAnsi" w:cstheme="majorHAnsi"/>
          <w:color w:val="000000"/>
          <w:sz w:val="22"/>
          <w:szCs w:val="22"/>
        </w:rPr>
        <w:t xml:space="preserve"> 12 pages, sans </w:t>
      </w:r>
      <w:proofErr w:type="spellStart"/>
      <w:r w:rsidRPr="00A31468">
        <w:rPr>
          <w:rFonts w:asciiTheme="majorHAnsi" w:hAnsiTheme="majorHAnsi" w:cstheme="majorHAnsi"/>
          <w:color w:val="000000"/>
          <w:sz w:val="22"/>
          <w:szCs w:val="22"/>
        </w:rPr>
        <w:t>compter</w:t>
      </w:r>
      <w:proofErr w:type="spellEnd"/>
      <w:r w:rsidRPr="00A31468">
        <w:rPr>
          <w:rFonts w:asciiTheme="majorHAnsi" w:hAnsiTheme="majorHAnsi" w:cstheme="majorHAnsi"/>
          <w:color w:val="000000"/>
          <w:sz w:val="22"/>
          <w:szCs w:val="22"/>
        </w:rPr>
        <w:t xml:space="preserve"> les annexes.</w:t>
      </w:r>
    </w:p>
    <w:p w14:paraId="0ADB858F" w14:textId="77777777" w:rsidR="00A31468" w:rsidRPr="00A31468" w:rsidRDefault="00A31468" w:rsidP="00A31468">
      <w:pPr>
        <w:rPr>
          <w:rFonts w:asciiTheme="majorHAnsi" w:hAnsiTheme="majorHAnsi" w:cstheme="majorHAnsi"/>
          <w:sz w:val="22"/>
          <w:szCs w:val="22"/>
        </w:rPr>
      </w:pPr>
    </w:p>
    <w:p w14:paraId="229F6B02" w14:textId="77777777" w:rsidR="00A31468" w:rsidRPr="00A31468" w:rsidRDefault="0040484D" w:rsidP="00A31468">
      <w:pPr>
        <w:rPr>
          <w:rFonts w:asciiTheme="majorHAnsi" w:hAnsiTheme="majorHAnsi" w:cstheme="majorHAnsi"/>
          <w:sz w:val="22"/>
          <w:szCs w:val="22"/>
        </w:rPr>
      </w:pPr>
      <w:r w:rsidRPr="0040484D">
        <w:rPr>
          <w:rFonts w:asciiTheme="majorHAnsi" w:hAnsiTheme="majorHAnsi" w:cstheme="majorHAnsi"/>
          <w:noProof/>
          <w:sz w:val="22"/>
          <w:szCs w:val="22"/>
        </w:rPr>
        <w:pict w14:anchorId="7F504800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58D8FE12" w14:textId="77777777" w:rsidR="00A31468" w:rsidRPr="00A31468" w:rsidRDefault="00A31468" w:rsidP="00A31468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993365"/>
          <w:sz w:val="28"/>
          <w:szCs w:val="28"/>
        </w:rPr>
      </w:pPr>
      <w:proofErr w:type="spellStart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>Contexte</w:t>
      </w:r>
      <w:proofErr w:type="spellEnd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 xml:space="preserve"> et raison d’être</w:t>
      </w:r>
    </w:p>
    <w:p w14:paraId="1797EA48" w14:textId="77777777" w:rsidR="00A31468" w:rsidRPr="00A31468" w:rsidRDefault="00A31468" w:rsidP="00A3146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Cette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section doit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comprendre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bref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historique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du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défi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à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relever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en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matière de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données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Elle doit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également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inclure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une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justification du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projet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proposé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y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compris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les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détails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sur les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résultats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attendus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 la solution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proposée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14:paraId="3A039BA8" w14:textId="77777777" w:rsidR="00A31468" w:rsidRPr="00A31468" w:rsidRDefault="0040484D" w:rsidP="00A31468">
      <w:pPr>
        <w:rPr>
          <w:rFonts w:asciiTheme="majorHAnsi" w:hAnsiTheme="majorHAnsi" w:cstheme="majorHAnsi"/>
          <w:sz w:val="22"/>
          <w:szCs w:val="22"/>
        </w:rPr>
      </w:pPr>
      <w:r w:rsidRPr="0040484D">
        <w:rPr>
          <w:rFonts w:asciiTheme="majorHAnsi" w:hAnsiTheme="majorHAnsi" w:cstheme="majorHAnsi"/>
          <w:noProof/>
          <w:sz w:val="22"/>
          <w:szCs w:val="22"/>
        </w:rPr>
        <w:pict w14:anchorId="45E71C5D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37774B28" w14:textId="77777777" w:rsidR="00A31468" w:rsidRPr="00A31468" w:rsidRDefault="00A31468" w:rsidP="00A31468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A31468">
        <w:rPr>
          <w:rFonts w:asciiTheme="majorHAnsi" w:hAnsiTheme="majorHAnsi" w:cstheme="majorHAnsi"/>
          <w:sz w:val="22"/>
          <w:szCs w:val="22"/>
        </w:rPr>
        <w:br/>
      </w:r>
      <w:r w:rsidRPr="00A31468">
        <w:rPr>
          <w:rFonts w:asciiTheme="majorHAnsi" w:hAnsiTheme="majorHAnsi" w:cstheme="majorHAnsi"/>
          <w:sz w:val="22"/>
          <w:szCs w:val="22"/>
        </w:rPr>
        <w:br/>
      </w:r>
    </w:p>
    <w:p w14:paraId="768B102D" w14:textId="77777777" w:rsidR="00A31468" w:rsidRPr="00A31468" w:rsidRDefault="0040484D" w:rsidP="00A31468">
      <w:pPr>
        <w:rPr>
          <w:rFonts w:asciiTheme="majorHAnsi" w:hAnsiTheme="majorHAnsi" w:cstheme="majorHAnsi"/>
          <w:sz w:val="22"/>
          <w:szCs w:val="22"/>
        </w:rPr>
      </w:pPr>
      <w:r w:rsidRPr="0040484D">
        <w:rPr>
          <w:rFonts w:asciiTheme="majorHAnsi" w:hAnsiTheme="majorHAnsi" w:cstheme="majorHAnsi"/>
          <w:noProof/>
          <w:sz w:val="22"/>
          <w:szCs w:val="22"/>
        </w:rPr>
        <w:pict w14:anchorId="4E37F912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4FF87599" w14:textId="77777777" w:rsidR="00A31468" w:rsidRPr="00A31468" w:rsidRDefault="00A31468" w:rsidP="00A3146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993365"/>
          <w:sz w:val="28"/>
          <w:szCs w:val="28"/>
        </w:rPr>
      </w:pPr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 xml:space="preserve">Description du </w:t>
      </w:r>
      <w:proofErr w:type="spellStart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>projet</w:t>
      </w:r>
      <w:proofErr w:type="spellEnd"/>
    </w:p>
    <w:p w14:paraId="09C4541D" w14:textId="77777777" w:rsidR="00A31468" w:rsidRPr="00A31468" w:rsidRDefault="00A31468" w:rsidP="00A3146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Cette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section doit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comprendre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 aperçu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détaillé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du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projet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proposé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y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compris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les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activités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et les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résultats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attendus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ainsi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que des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informations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sur les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régions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géographiques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où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le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projet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déroulera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le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cas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échéant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14:paraId="4BDB94BB" w14:textId="77777777" w:rsidR="00A31468" w:rsidRPr="00A31468" w:rsidRDefault="0040484D" w:rsidP="00A31468">
      <w:pPr>
        <w:rPr>
          <w:rFonts w:asciiTheme="majorHAnsi" w:hAnsiTheme="majorHAnsi" w:cstheme="majorHAnsi"/>
          <w:sz w:val="22"/>
          <w:szCs w:val="22"/>
        </w:rPr>
      </w:pPr>
      <w:r w:rsidRPr="0040484D">
        <w:rPr>
          <w:rFonts w:asciiTheme="majorHAnsi" w:hAnsiTheme="majorHAnsi" w:cstheme="majorHAnsi"/>
          <w:noProof/>
          <w:sz w:val="22"/>
          <w:szCs w:val="22"/>
        </w:rPr>
        <w:pict w14:anchorId="545B06D9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41E5AC9D" w14:textId="77777777" w:rsidR="00A31468" w:rsidRPr="00A31468" w:rsidRDefault="00A31468" w:rsidP="00A31468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A31468">
        <w:rPr>
          <w:rFonts w:asciiTheme="majorHAnsi" w:hAnsiTheme="majorHAnsi" w:cstheme="majorHAnsi"/>
          <w:sz w:val="22"/>
          <w:szCs w:val="22"/>
        </w:rPr>
        <w:br/>
      </w:r>
      <w:r w:rsidRPr="00A31468">
        <w:rPr>
          <w:rFonts w:asciiTheme="majorHAnsi" w:hAnsiTheme="majorHAnsi" w:cstheme="majorHAnsi"/>
          <w:sz w:val="22"/>
          <w:szCs w:val="22"/>
        </w:rPr>
        <w:br/>
      </w:r>
    </w:p>
    <w:p w14:paraId="231BE558" w14:textId="77777777" w:rsidR="00A31468" w:rsidRPr="00A31468" w:rsidRDefault="0040484D" w:rsidP="00A31468">
      <w:pPr>
        <w:rPr>
          <w:rFonts w:asciiTheme="majorHAnsi" w:hAnsiTheme="majorHAnsi" w:cstheme="majorHAnsi"/>
          <w:sz w:val="22"/>
          <w:szCs w:val="22"/>
        </w:rPr>
      </w:pPr>
      <w:r w:rsidRPr="0040484D">
        <w:rPr>
          <w:rFonts w:asciiTheme="majorHAnsi" w:hAnsiTheme="majorHAnsi" w:cstheme="majorHAnsi"/>
          <w:noProof/>
          <w:sz w:val="22"/>
          <w:szCs w:val="22"/>
        </w:rPr>
        <w:pict w14:anchorId="43228E78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03A2070" w14:textId="77777777" w:rsidR="00A31468" w:rsidRPr="00A31468" w:rsidRDefault="00A31468" w:rsidP="00A31468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993365"/>
          <w:sz w:val="28"/>
          <w:szCs w:val="28"/>
        </w:rPr>
      </w:pPr>
      <w:proofErr w:type="spellStart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>Partenaires</w:t>
      </w:r>
      <w:proofErr w:type="spellEnd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 xml:space="preserve"> et parties </w:t>
      </w:r>
      <w:proofErr w:type="spellStart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>prenantes</w:t>
      </w:r>
      <w:proofErr w:type="spellEnd"/>
    </w:p>
    <w:p w14:paraId="50FB1665" w14:textId="77777777" w:rsidR="00A31468" w:rsidRPr="00A31468" w:rsidRDefault="00A31468" w:rsidP="00A3146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Cette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section doit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inclure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 aperçu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détaillé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communautés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et des parties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prenantes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qui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seront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engagées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dans le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projet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ainsi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que des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détails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sur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chaque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organisation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participante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et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leurs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rôles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et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responsabilités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dans le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projet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Veuillez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également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fournir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bref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aperçu de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l’expérience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antérieure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pertinente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chaque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organisation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participante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14:paraId="4B96F2E4" w14:textId="77777777" w:rsidR="00A31468" w:rsidRPr="00A31468" w:rsidRDefault="0040484D" w:rsidP="00A31468">
      <w:pPr>
        <w:rPr>
          <w:rFonts w:asciiTheme="majorHAnsi" w:hAnsiTheme="majorHAnsi" w:cstheme="majorHAnsi"/>
          <w:sz w:val="22"/>
          <w:szCs w:val="22"/>
        </w:rPr>
      </w:pPr>
      <w:r w:rsidRPr="0040484D">
        <w:rPr>
          <w:rFonts w:asciiTheme="majorHAnsi" w:hAnsiTheme="majorHAnsi" w:cstheme="majorHAnsi"/>
          <w:noProof/>
          <w:sz w:val="22"/>
          <w:szCs w:val="22"/>
        </w:rPr>
        <w:pict w14:anchorId="1FC0710E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78F0E0A7" w14:textId="77777777" w:rsidR="00A31468" w:rsidRPr="00A31468" w:rsidRDefault="00A31468" w:rsidP="00A31468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A31468">
        <w:rPr>
          <w:rFonts w:asciiTheme="majorHAnsi" w:hAnsiTheme="majorHAnsi" w:cstheme="majorHAnsi"/>
          <w:sz w:val="22"/>
          <w:szCs w:val="22"/>
        </w:rPr>
        <w:br/>
      </w:r>
      <w:r w:rsidRPr="00A31468">
        <w:rPr>
          <w:rFonts w:asciiTheme="majorHAnsi" w:hAnsiTheme="majorHAnsi" w:cstheme="majorHAnsi"/>
          <w:sz w:val="22"/>
          <w:szCs w:val="22"/>
        </w:rPr>
        <w:br/>
      </w:r>
      <w:r w:rsidRPr="00A31468">
        <w:rPr>
          <w:rFonts w:asciiTheme="majorHAnsi" w:hAnsiTheme="majorHAnsi" w:cstheme="majorHAnsi"/>
          <w:sz w:val="22"/>
          <w:szCs w:val="22"/>
        </w:rPr>
        <w:br/>
      </w:r>
    </w:p>
    <w:p w14:paraId="4BE75FFA" w14:textId="77777777" w:rsidR="00A31468" w:rsidRPr="00A31468" w:rsidRDefault="0040484D" w:rsidP="00A31468">
      <w:pPr>
        <w:rPr>
          <w:rFonts w:asciiTheme="majorHAnsi" w:hAnsiTheme="majorHAnsi" w:cstheme="majorHAnsi"/>
          <w:sz w:val="22"/>
          <w:szCs w:val="22"/>
        </w:rPr>
      </w:pPr>
      <w:r w:rsidRPr="0040484D">
        <w:rPr>
          <w:rFonts w:asciiTheme="majorHAnsi" w:hAnsiTheme="majorHAnsi" w:cstheme="majorHAnsi"/>
          <w:noProof/>
          <w:sz w:val="22"/>
          <w:szCs w:val="22"/>
        </w:rPr>
        <w:pict w14:anchorId="34BDE94C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659D6A9" w14:textId="77777777" w:rsidR="00A31468" w:rsidRPr="00A31468" w:rsidRDefault="00A31468" w:rsidP="00A31468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993365"/>
          <w:sz w:val="28"/>
          <w:szCs w:val="28"/>
        </w:rPr>
      </w:pPr>
      <w:proofErr w:type="spellStart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>Calendrier</w:t>
      </w:r>
      <w:proofErr w:type="spellEnd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 xml:space="preserve"> du </w:t>
      </w:r>
      <w:proofErr w:type="spellStart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>projet</w:t>
      </w:r>
      <w:proofErr w:type="spellEnd"/>
    </w:p>
    <w:p w14:paraId="3F8CC6E5" w14:textId="77777777" w:rsidR="00A31468" w:rsidRPr="00A31468" w:rsidRDefault="00A31468" w:rsidP="00A3146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Cette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section doit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comprendre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calendrier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détaillé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du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projet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ainsi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que les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principales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étapes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prévues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au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cours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des 12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mois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du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projet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(environ du 1er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avril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2022 au 31 mars 2023).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Vous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pouvez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inclure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ces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détails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en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annexe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si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vous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le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souhaitez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14:paraId="16B70D32" w14:textId="77777777" w:rsidR="00A31468" w:rsidRPr="00A31468" w:rsidRDefault="0040484D" w:rsidP="00A31468">
      <w:pPr>
        <w:rPr>
          <w:rFonts w:asciiTheme="majorHAnsi" w:hAnsiTheme="majorHAnsi" w:cstheme="majorHAnsi"/>
          <w:sz w:val="22"/>
          <w:szCs w:val="22"/>
        </w:rPr>
      </w:pPr>
      <w:r w:rsidRPr="0040484D">
        <w:rPr>
          <w:rFonts w:asciiTheme="majorHAnsi" w:hAnsiTheme="majorHAnsi" w:cstheme="majorHAnsi"/>
          <w:noProof/>
          <w:sz w:val="22"/>
          <w:szCs w:val="22"/>
        </w:rPr>
        <w:pict w14:anchorId="74ABDFD3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781EE04" w14:textId="77777777" w:rsidR="00A31468" w:rsidRPr="00A31468" w:rsidRDefault="00A31468" w:rsidP="00A31468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A31468">
        <w:rPr>
          <w:rFonts w:asciiTheme="majorHAnsi" w:hAnsiTheme="majorHAnsi" w:cstheme="majorHAnsi"/>
          <w:sz w:val="22"/>
          <w:szCs w:val="22"/>
        </w:rPr>
        <w:br/>
      </w:r>
      <w:r w:rsidRPr="00A31468">
        <w:rPr>
          <w:rFonts w:asciiTheme="majorHAnsi" w:hAnsiTheme="majorHAnsi" w:cstheme="majorHAnsi"/>
          <w:sz w:val="22"/>
          <w:szCs w:val="22"/>
        </w:rPr>
        <w:br/>
      </w:r>
    </w:p>
    <w:p w14:paraId="1E94C16F" w14:textId="77777777" w:rsidR="00A31468" w:rsidRPr="00A31468" w:rsidRDefault="0040484D" w:rsidP="00A31468">
      <w:pPr>
        <w:rPr>
          <w:rFonts w:asciiTheme="majorHAnsi" w:hAnsiTheme="majorHAnsi" w:cstheme="majorHAnsi"/>
          <w:sz w:val="22"/>
          <w:szCs w:val="22"/>
        </w:rPr>
      </w:pPr>
      <w:r w:rsidRPr="0040484D">
        <w:rPr>
          <w:rFonts w:asciiTheme="majorHAnsi" w:hAnsiTheme="majorHAnsi" w:cstheme="majorHAnsi"/>
          <w:noProof/>
          <w:sz w:val="22"/>
          <w:szCs w:val="22"/>
        </w:rPr>
        <w:lastRenderedPageBreak/>
        <w:pict w14:anchorId="00B68BFB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4BCD78B8" w14:textId="77777777" w:rsidR="00A31468" w:rsidRPr="00A31468" w:rsidRDefault="00A31468" w:rsidP="00A31468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993365"/>
          <w:sz w:val="28"/>
          <w:szCs w:val="28"/>
        </w:rPr>
      </w:pPr>
      <w:proofErr w:type="spellStart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>Risques</w:t>
      </w:r>
      <w:proofErr w:type="spellEnd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 xml:space="preserve"> et </w:t>
      </w:r>
      <w:proofErr w:type="spellStart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>mesures</w:t>
      </w:r>
      <w:proofErr w:type="spellEnd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 xml:space="preserve"> </w:t>
      </w:r>
      <w:proofErr w:type="spellStart"/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>d’atténuation</w:t>
      </w:r>
      <w:proofErr w:type="spellEnd"/>
    </w:p>
    <w:p w14:paraId="249D09EE" w14:textId="77777777" w:rsidR="00A31468" w:rsidRPr="00A31468" w:rsidRDefault="00A31468" w:rsidP="00A31468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Cette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section doit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comprendre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une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vue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d’ensemble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risques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ou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des obstacles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possibles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à la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réussite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du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projet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ainsi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toute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stratégie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d’atténuation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prévue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</w:p>
    <w:p w14:paraId="3792B632" w14:textId="77777777" w:rsidR="00A31468" w:rsidRPr="00A31468" w:rsidRDefault="0040484D" w:rsidP="00A31468">
      <w:pPr>
        <w:rPr>
          <w:rFonts w:asciiTheme="majorHAnsi" w:hAnsiTheme="majorHAnsi" w:cstheme="majorHAnsi"/>
          <w:sz w:val="22"/>
          <w:szCs w:val="22"/>
        </w:rPr>
      </w:pPr>
      <w:r w:rsidRPr="0040484D">
        <w:rPr>
          <w:rFonts w:asciiTheme="majorHAnsi" w:hAnsiTheme="majorHAnsi" w:cstheme="majorHAnsi"/>
          <w:noProof/>
          <w:sz w:val="22"/>
          <w:szCs w:val="22"/>
        </w:rPr>
        <w:pict w14:anchorId="7624C611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126461A0" w14:textId="77777777" w:rsidR="00A31468" w:rsidRPr="00A31468" w:rsidRDefault="00A31468" w:rsidP="00A31468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A31468">
        <w:rPr>
          <w:rFonts w:asciiTheme="majorHAnsi" w:hAnsiTheme="majorHAnsi" w:cstheme="majorHAnsi"/>
          <w:sz w:val="22"/>
          <w:szCs w:val="22"/>
        </w:rPr>
        <w:br/>
      </w:r>
      <w:r w:rsidRPr="00A31468">
        <w:rPr>
          <w:rFonts w:asciiTheme="majorHAnsi" w:hAnsiTheme="majorHAnsi" w:cstheme="majorHAnsi"/>
          <w:sz w:val="22"/>
          <w:szCs w:val="22"/>
        </w:rPr>
        <w:br/>
      </w:r>
    </w:p>
    <w:p w14:paraId="3001F937" w14:textId="77777777" w:rsidR="00A31468" w:rsidRPr="00A31468" w:rsidRDefault="0040484D" w:rsidP="00A31468">
      <w:pPr>
        <w:rPr>
          <w:rFonts w:asciiTheme="majorHAnsi" w:hAnsiTheme="majorHAnsi" w:cstheme="majorHAnsi"/>
          <w:sz w:val="22"/>
          <w:szCs w:val="22"/>
        </w:rPr>
      </w:pPr>
      <w:r w:rsidRPr="0040484D">
        <w:rPr>
          <w:rFonts w:asciiTheme="majorHAnsi" w:hAnsiTheme="majorHAnsi" w:cstheme="majorHAnsi"/>
          <w:noProof/>
          <w:sz w:val="22"/>
          <w:szCs w:val="22"/>
        </w:rPr>
        <w:pict w14:anchorId="7BCF689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6C26E66" w14:textId="77777777" w:rsidR="00A31468" w:rsidRPr="00A31468" w:rsidRDefault="00A31468" w:rsidP="00A31468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993365"/>
          <w:sz w:val="28"/>
          <w:szCs w:val="28"/>
        </w:rPr>
      </w:pPr>
      <w:r w:rsidRPr="00A31468">
        <w:rPr>
          <w:rFonts w:asciiTheme="majorHAnsi" w:hAnsiTheme="majorHAnsi" w:cstheme="majorHAnsi"/>
          <w:b/>
          <w:bCs/>
          <w:color w:val="993365"/>
          <w:sz w:val="28"/>
          <w:szCs w:val="28"/>
        </w:rPr>
        <w:t>Annexes </w:t>
      </w:r>
    </w:p>
    <w:p w14:paraId="7C121A77" w14:textId="77777777" w:rsidR="00A31468" w:rsidRPr="00A31468" w:rsidRDefault="00A31468" w:rsidP="00A31468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Cette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section doit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inclure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le budget du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projet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la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liste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contrôle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 la proposition de collaboration et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tous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les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autres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documents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requis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décrits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dans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l’appel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 propositions. Le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contenu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cette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section ne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compte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pas dans le </w:t>
      </w:r>
      <w:proofErr w:type="spellStart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>nombre</w:t>
      </w:r>
      <w:proofErr w:type="spellEnd"/>
      <w:r w:rsidRPr="00A3146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total de pages de la proposition.</w:t>
      </w:r>
    </w:p>
    <w:p w14:paraId="5D8E3825" w14:textId="77777777" w:rsidR="00A31468" w:rsidRPr="00A31468" w:rsidRDefault="0040484D" w:rsidP="00A31468">
      <w:pPr>
        <w:rPr>
          <w:rFonts w:asciiTheme="majorHAnsi" w:hAnsiTheme="majorHAnsi" w:cstheme="majorHAnsi"/>
          <w:sz w:val="22"/>
          <w:szCs w:val="22"/>
        </w:rPr>
      </w:pPr>
      <w:r w:rsidRPr="0040484D">
        <w:rPr>
          <w:rFonts w:asciiTheme="majorHAnsi" w:hAnsiTheme="majorHAnsi" w:cstheme="majorHAnsi"/>
          <w:noProof/>
          <w:sz w:val="22"/>
          <w:szCs w:val="22"/>
        </w:rPr>
        <w:pict w14:anchorId="5EED771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40CD974" w14:textId="77777777" w:rsidR="00A31468" w:rsidRPr="00A31468" w:rsidRDefault="00A31468" w:rsidP="00A31468">
      <w:pPr>
        <w:rPr>
          <w:rFonts w:asciiTheme="majorHAnsi" w:hAnsiTheme="majorHAnsi" w:cstheme="majorHAnsi"/>
          <w:sz w:val="22"/>
          <w:szCs w:val="22"/>
        </w:rPr>
      </w:pPr>
    </w:p>
    <w:p w14:paraId="52AEBBF4" w14:textId="77777777" w:rsidR="00A31468" w:rsidRPr="00A31468" w:rsidRDefault="00A31468" w:rsidP="00A31468">
      <w:pPr>
        <w:spacing w:after="240"/>
        <w:rPr>
          <w:rFonts w:asciiTheme="majorHAnsi" w:hAnsiTheme="majorHAnsi" w:cstheme="majorHAnsi"/>
          <w:sz w:val="22"/>
          <w:szCs w:val="22"/>
        </w:rPr>
      </w:pPr>
    </w:p>
    <w:sectPr w:rsidR="00A31468" w:rsidRPr="00A3146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26E3" w14:textId="77777777" w:rsidR="0040484D" w:rsidRDefault="0040484D">
      <w:r>
        <w:separator/>
      </w:r>
    </w:p>
  </w:endnote>
  <w:endnote w:type="continuationSeparator" w:id="0">
    <w:p w14:paraId="0F8F5516" w14:textId="77777777" w:rsidR="0040484D" w:rsidRDefault="0040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xima Nova">
    <w:altName w:val="Tahoma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2C08" w14:textId="1BCCCF14" w:rsidR="00294647" w:rsidRPr="004D7FBA" w:rsidRDefault="00294647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hAnsiTheme="majorHAnsi" w:cs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B3AC" w14:textId="77777777" w:rsidR="00294647" w:rsidRDefault="00777553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drawing>
        <wp:anchor distT="0" distB="0" distL="0" distR="0" simplePos="0" relativeHeight="251662336" behindDoc="0" locked="0" layoutInCell="1" hidden="0" allowOverlap="1" wp14:anchorId="29873007" wp14:editId="424A43BA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4" name="image7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footer"/>
                  <pic:cNvPicPr preferRelativeResize="0"/>
                </pic:nvPicPr>
                <pic:blipFill>
                  <a:blip r:embed="rId1"/>
                  <a:srcRect t="28442" b="28442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3678" w14:textId="77777777" w:rsidR="0040484D" w:rsidRDefault="0040484D">
      <w:r>
        <w:separator/>
      </w:r>
    </w:p>
  </w:footnote>
  <w:footnote w:type="continuationSeparator" w:id="0">
    <w:p w14:paraId="5D6A56DF" w14:textId="77777777" w:rsidR="0040484D" w:rsidRDefault="0040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EF21" w14:textId="77777777" w:rsidR="00294647" w:rsidRDefault="00777553">
    <w:pPr>
      <w:pBdr>
        <w:top w:val="nil"/>
        <w:left w:val="nil"/>
        <w:bottom w:val="nil"/>
        <w:right w:val="nil"/>
        <w:between w:val="nil"/>
      </w:pBdr>
      <w:spacing w:before="640"/>
      <w:rPr>
        <w:color w:val="666666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A8AD8F" wp14:editId="3F16FCC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6FEB1542" wp14:editId="289B8388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9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2"/>
                  <a:srcRect t="44986" b="44986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4CB7D" w14:textId="77777777" w:rsidR="00294647" w:rsidRDefault="00777553">
    <w:pPr>
      <w:pBdr>
        <w:top w:val="nil"/>
        <w:left w:val="nil"/>
        <w:bottom w:val="nil"/>
        <w:right w:val="nil"/>
        <w:between w:val="nil"/>
      </w:pBdr>
      <w:rPr>
        <w:color w:val="666666"/>
        <w:sz w:val="20"/>
        <w:szCs w:val="20"/>
      </w:rPr>
    </w:pPr>
    <w:r>
      <w:rPr>
        <w:noProof/>
        <w:color w:val="666666"/>
        <w:sz w:val="20"/>
        <w:szCs w:val="20"/>
      </w:rPr>
      <w:drawing>
        <wp:inline distT="114300" distB="114300" distL="114300" distR="114300" wp14:anchorId="7111CA4D" wp14:editId="528ADA44">
          <wp:extent cx="447675" cy="57150"/>
          <wp:effectExtent l="0" t="0" r="0" b="0"/>
          <wp:docPr id="6" name="image4.png" descr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hort line"/>
                  <pic:cNvPicPr preferRelativeResize="0"/>
                </pic:nvPicPr>
                <pic:blipFill>
                  <a:blip r:embed="rId2"/>
                  <a:srcRect l="2187" r="2187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2264" w14:textId="77777777" w:rsidR="004B6210" w:rsidRPr="00EA3D9F" w:rsidRDefault="004B6210" w:rsidP="004B6210">
    <w:pPr>
      <w:jc w:val="right"/>
      <w:rPr>
        <w:rFonts w:ascii="Calibri" w:hAnsi="Calibri" w:cs="Calibri"/>
        <w:b/>
        <w:bCs/>
        <w:color w:val="7F7F7F" w:themeColor="text1" w:themeTint="80"/>
        <w:sz w:val="28"/>
        <w:szCs w:val="28"/>
        <w:lang w:val="fr-FR"/>
      </w:rPr>
    </w:pPr>
    <w:r w:rsidRPr="00EA3D9F">
      <w:rPr>
        <w:rFonts w:ascii="Calibri" w:hAnsi="Calibri" w:cs="Calibri"/>
        <w:b/>
        <w:bCs/>
        <w:color w:val="7F7F7F" w:themeColor="text1" w:themeTint="80"/>
        <w:sz w:val="28"/>
        <w:szCs w:val="28"/>
      </w:rPr>
      <w:t xml:space="preserve">CANADIAN COLLABORATIVE FOR GLOBAL HEALTH </w:t>
    </w:r>
  </w:p>
  <w:p w14:paraId="4F02FDF9" w14:textId="50B49B71" w:rsidR="00294647" w:rsidRPr="004B6210" w:rsidRDefault="004B6210" w:rsidP="004B6210">
    <w:pPr>
      <w:jc w:val="right"/>
      <w:rPr>
        <w:rFonts w:asciiTheme="majorHAnsi" w:hAnsiTheme="majorHAnsi" w:cstheme="majorHAnsi"/>
        <w:color w:val="7F7F7F" w:themeColor="text1" w:themeTint="80"/>
        <w:sz w:val="28"/>
        <w:szCs w:val="28"/>
        <w:lang w:val="fr-FR"/>
      </w:rPr>
    </w:pPr>
    <w:r w:rsidRPr="00EA3D9F">
      <w:rPr>
        <w:rFonts w:asciiTheme="majorHAnsi" w:hAnsiTheme="majorHAnsi" w:cstheme="majorHAnsi"/>
        <w:b/>
        <w:bCs/>
        <w:smallCaps/>
        <w:color w:val="7F7F7F" w:themeColor="text1" w:themeTint="80"/>
        <w:sz w:val="28"/>
        <w:szCs w:val="28"/>
        <w:lang w:val="fr-FR"/>
      </w:rPr>
      <w:t>COLLABORATION CANADIENNE POUR LA SANTÉ MONDIALE</w:t>
    </w:r>
    <w:r w:rsidR="00777553">
      <w:rPr>
        <w:noProof/>
      </w:rPr>
      <w:drawing>
        <wp:anchor distT="0" distB="0" distL="0" distR="0" simplePos="0" relativeHeight="251660288" behindDoc="0" locked="0" layoutInCell="1" hidden="0" allowOverlap="1" wp14:anchorId="2C3F2005" wp14:editId="0CBC294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5" name="image8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orizontal line"/>
                  <pic:cNvPicPr preferRelativeResize="0"/>
                </pic:nvPicPr>
                <pic:blipFill>
                  <a:blip r:embed="rId1"/>
                  <a:srcRect b="89973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8C3"/>
    <w:multiLevelType w:val="multilevel"/>
    <w:tmpl w:val="E9E249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D4B53"/>
    <w:multiLevelType w:val="multilevel"/>
    <w:tmpl w:val="00480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752B4"/>
    <w:multiLevelType w:val="multilevel"/>
    <w:tmpl w:val="208E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95192"/>
    <w:multiLevelType w:val="multilevel"/>
    <w:tmpl w:val="1AEC4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530EB"/>
    <w:multiLevelType w:val="hybridMultilevel"/>
    <w:tmpl w:val="11D20946"/>
    <w:lvl w:ilvl="0" w:tplc="5FBC1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336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47E3"/>
    <w:multiLevelType w:val="hybridMultilevel"/>
    <w:tmpl w:val="1BD06A84"/>
    <w:lvl w:ilvl="0" w:tplc="D9B8F25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38C6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2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26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03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86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0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D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5A1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75D4D"/>
    <w:multiLevelType w:val="multilevel"/>
    <w:tmpl w:val="18C6EB4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93365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363AF"/>
    <w:multiLevelType w:val="hybridMultilevel"/>
    <w:tmpl w:val="7D64C692"/>
    <w:lvl w:ilvl="0" w:tplc="99F6F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336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965"/>
    <w:multiLevelType w:val="multilevel"/>
    <w:tmpl w:val="EE5A7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F1869"/>
    <w:multiLevelType w:val="multilevel"/>
    <w:tmpl w:val="FB385ED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C53E1"/>
    <w:multiLevelType w:val="multilevel"/>
    <w:tmpl w:val="56268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844E11"/>
    <w:multiLevelType w:val="multilevel"/>
    <w:tmpl w:val="5BF41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65660"/>
    <w:multiLevelType w:val="hybridMultilevel"/>
    <w:tmpl w:val="40E85484"/>
    <w:lvl w:ilvl="0" w:tplc="AD2C157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419F"/>
    <w:multiLevelType w:val="multilevel"/>
    <w:tmpl w:val="53E61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AEB543C"/>
    <w:multiLevelType w:val="multilevel"/>
    <w:tmpl w:val="B1FA4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2DA2A51"/>
    <w:multiLevelType w:val="hybridMultilevel"/>
    <w:tmpl w:val="61A0A776"/>
    <w:lvl w:ilvl="0" w:tplc="9CD29652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25193"/>
    <w:multiLevelType w:val="multilevel"/>
    <w:tmpl w:val="8E9A3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0432339"/>
    <w:multiLevelType w:val="multilevel"/>
    <w:tmpl w:val="FA7E4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14D15A6"/>
    <w:multiLevelType w:val="multilevel"/>
    <w:tmpl w:val="4938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C252480"/>
    <w:multiLevelType w:val="multilevel"/>
    <w:tmpl w:val="0C765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40FEF"/>
    <w:multiLevelType w:val="multilevel"/>
    <w:tmpl w:val="134A4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4151576"/>
    <w:multiLevelType w:val="multilevel"/>
    <w:tmpl w:val="93B8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E2571F"/>
    <w:multiLevelType w:val="multilevel"/>
    <w:tmpl w:val="183AB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925247"/>
    <w:multiLevelType w:val="multilevel"/>
    <w:tmpl w:val="89EA5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1E2A0E"/>
    <w:multiLevelType w:val="hybridMultilevel"/>
    <w:tmpl w:val="32741C8E"/>
    <w:lvl w:ilvl="0" w:tplc="CD607F9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525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84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2B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C3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CC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2A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66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65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11"/>
  </w:num>
  <w:num w:numId="8">
    <w:abstractNumId w:val="19"/>
  </w:num>
  <w:num w:numId="9">
    <w:abstractNumId w:val="22"/>
  </w:num>
  <w:num w:numId="10">
    <w:abstractNumId w:val="14"/>
  </w:num>
  <w:num w:numId="11">
    <w:abstractNumId w:val="20"/>
  </w:num>
  <w:num w:numId="12">
    <w:abstractNumId w:val="17"/>
  </w:num>
  <w:num w:numId="13">
    <w:abstractNumId w:val="13"/>
  </w:num>
  <w:num w:numId="14">
    <w:abstractNumId w:val="18"/>
  </w:num>
  <w:num w:numId="15">
    <w:abstractNumId w:val="16"/>
  </w:num>
  <w:num w:numId="16">
    <w:abstractNumId w:val="12"/>
  </w:num>
  <w:num w:numId="17">
    <w:abstractNumId w:val="7"/>
  </w:num>
  <w:num w:numId="18">
    <w:abstractNumId w:val="4"/>
  </w:num>
  <w:num w:numId="19">
    <w:abstractNumId w:val="15"/>
  </w:num>
  <w:num w:numId="20">
    <w:abstractNumId w:val="2"/>
  </w:num>
  <w:num w:numId="21">
    <w:abstractNumId w:val="3"/>
    <w:lvlOverride w:ilvl="0">
      <w:lvl w:ilvl="0">
        <w:numFmt w:val="decimal"/>
        <w:lvlText w:val="%1."/>
        <w:lvlJc w:val="left"/>
      </w:lvl>
    </w:lvlOverride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47"/>
    <w:rsid w:val="000103DC"/>
    <w:rsid w:val="000631AA"/>
    <w:rsid w:val="0008044D"/>
    <w:rsid w:val="000F19AD"/>
    <w:rsid w:val="00120039"/>
    <w:rsid w:val="00125932"/>
    <w:rsid w:val="00294647"/>
    <w:rsid w:val="0040484D"/>
    <w:rsid w:val="004B6210"/>
    <w:rsid w:val="004D7FBA"/>
    <w:rsid w:val="0055113E"/>
    <w:rsid w:val="00566189"/>
    <w:rsid w:val="00594903"/>
    <w:rsid w:val="007338F8"/>
    <w:rsid w:val="00777553"/>
    <w:rsid w:val="009059E5"/>
    <w:rsid w:val="00A31468"/>
    <w:rsid w:val="00A507D8"/>
    <w:rsid w:val="00A80F19"/>
    <w:rsid w:val="00A944DA"/>
    <w:rsid w:val="00B00807"/>
    <w:rsid w:val="00BD23D5"/>
    <w:rsid w:val="00C15B94"/>
    <w:rsid w:val="00E540B2"/>
    <w:rsid w:val="00EA3D9F"/>
    <w:rsid w:val="00EF3964"/>
    <w:rsid w:val="00F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6511"/>
  <w15:docId w15:val="{AB9CECA5-06EC-5A42-9A17-03A811F9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807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E61A1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008A05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440"/>
    </w:pPr>
    <w:rPr>
      <w:rFonts w:ascii="Proxima Nova" w:eastAsia="Proxima Nova" w:hAnsi="Proxima Nova" w:cs="Proxima Nova"/>
      <w:b/>
      <w:color w:val="404040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F39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F39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64"/>
  </w:style>
  <w:style w:type="paragraph" w:styleId="Footer">
    <w:name w:val="footer"/>
    <w:basedOn w:val="Normal"/>
    <w:link w:val="FooterChar"/>
    <w:uiPriority w:val="99"/>
    <w:unhideWhenUsed/>
    <w:rsid w:val="00EF3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64"/>
  </w:style>
  <w:style w:type="paragraph" w:styleId="ListParagraph">
    <w:name w:val="List Paragraph"/>
    <w:basedOn w:val="Normal"/>
    <w:uiPriority w:val="34"/>
    <w:qFormat/>
    <w:rsid w:val="00B008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08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8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807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526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268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268A"/>
    <w:pPr>
      <w:spacing w:after="100"/>
      <w:ind w:left="480"/>
    </w:pPr>
  </w:style>
  <w:style w:type="character" w:customStyle="1" w:styleId="apple-tab-span">
    <w:name w:val="apple-tab-span"/>
    <w:basedOn w:val="DefaultParagraphFont"/>
    <w:rsid w:val="0059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90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011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320B40-CE0E-AE40-AFD8-8693FF2A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Ferne</cp:lastModifiedBy>
  <cp:revision>2</cp:revision>
  <dcterms:created xsi:type="dcterms:W3CDTF">2021-11-01T18:16:00Z</dcterms:created>
  <dcterms:modified xsi:type="dcterms:W3CDTF">2021-11-01T18:16:00Z</dcterms:modified>
</cp:coreProperties>
</file>